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4" w:rsidRPr="00093396" w:rsidRDefault="00093396" w:rsidP="00B96D64">
      <w:pPr>
        <w:keepNext/>
        <w:rPr>
          <w:szCs w:val="28"/>
        </w:rPr>
      </w:pPr>
      <w:r w:rsidRPr="00093396">
        <w:rPr>
          <w:szCs w:val="28"/>
        </w:rPr>
        <w:t xml:space="preserve">Согласовано    </w:t>
      </w:r>
      <w:proofErr w:type="gramStart"/>
      <w:r w:rsidRPr="00093396">
        <w:rPr>
          <w:szCs w:val="28"/>
        </w:rPr>
        <w:t>с</w:t>
      </w:r>
      <w:proofErr w:type="gramEnd"/>
      <w:r w:rsidRPr="00093396">
        <w:rPr>
          <w:szCs w:val="28"/>
        </w:rPr>
        <w:t xml:space="preserve">                       Согласовано  </w:t>
      </w:r>
      <w:proofErr w:type="gramStart"/>
      <w:r w:rsidRPr="00093396">
        <w:rPr>
          <w:szCs w:val="28"/>
        </w:rPr>
        <w:t>с</w:t>
      </w:r>
      <w:proofErr w:type="gramEnd"/>
      <w:r w:rsidRPr="00093396">
        <w:rPr>
          <w:szCs w:val="28"/>
        </w:rPr>
        <w:t xml:space="preserve">                        Утверждено</w:t>
      </w:r>
      <w:r w:rsidRPr="00093396">
        <w:rPr>
          <w:szCs w:val="28"/>
        </w:rPr>
        <w:br/>
      </w:r>
      <w:r>
        <w:rPr>
          <w:szCs w:val="28"/>
        </w:rPr>
        <w:t>У</w:t>
      </w:r>
      <w:r w:rsidRPr="00093396">
        <w:rPr>
          <w:szCs w:val="28"/>
        </w:rPr>
        <w:t>правляющим советом           профсоюзным               приказом директора</w:t>
      </w:r>
    </w:p>
    <w:p w:rsidR="00093396" w:rsidRPr="00093396" w:rsidRDefault="00093396" w:rsidP="00B96D64">
      <w:pPr>
        <w:keepNext/>
        <w:rPr>
          <w:szCs w:val="28"/>
        </w:rPr>
      </w:pPr>
      <w:r w:rsidRPr="00093396">
        <w:rPr>
          <w:szCs w:val="28"/>
        </w:rPr>
        <w:t xml:space="preserve">Протокол № 2   </w:t>
      </w:r>
      <w:proofErr w:type="gramStart"/>
      <w:r w:rsidRPr="00093396">
        <w:rPr>
          <w:szCs w:val="28"/>
        </w:rPr>
        <w:t>от</w:t>
      </w:r>
      <w:proofErr w:type="gramEnd"/>
      <w:r w:rsidRPr="00093396">
        <w:rPr>
          <w:szCs w:val="28"/>
        </w:rPr>
        <w:t xml:space="preserve">                    комитетом                     ГБОУ ООШ пос.</w:t>
      </w:r>
    </w:p>
    <w:p w:rsidR="00093396" w:rsidRPr="00093396" w:rsidRDefault="00093396" w:rsidP="00B96D64">
      <w:pPr>
        <w:keepNext/>
        <w:rPr>
          <w:szCs w:val="28"/>
        </w:rPr>
      </w:pPr>
      <w:r w:rsidRPr="00093396">
        <w:rPr>
          <w:szCs w:val="28"/>
        </w:rPr>
        <w:t xml:space="preserve">____________________              Протокол № 2 </w:t>
      </w:r>
      <w:proofErr w:type="gramStart"/>
      <w:r w:rsidRPr="00093396">
        <w:rPr>
          <w:szCs w:val="28"/>
        </w:rPr>
        <w:t>от</w:t>
      </w:r>
      <w:proofErr w:type="gramEnd"/>
      <w:r w:rsidRPr="00093396">
        <w:rPr>
          <w:szCs w:val="28"/>
        </w:rPr>
        <w:t xml:space="preserve">      Ровно-Владимировка</w:t>
      </w:r>
      <w:r w:rsidRPr="00093396">
        <w:rPr>
          <w:szCs w:val="28"/>
        </w:rPr>
        <w:br/>
        <w:t xml:space="preserve">                                                      _______________         № </w:t>
      </w:r>
      <w:proofErr w:type="spellStart"/>
      <w:r w:rsidRPr="00093396">
        <w:rPr>
          <w:szCs w:val="28"/>
        </w:rPr>
        <w:t>____от</w:t>
      </w:r>
      <w:proofErr w:type="spellEnd"/>
      <w:r w:rsidRPr="00093396">
        <w:rPr>
          <w:szCs w:val="28"/>
        </w:rPr>
        <w:t xml:space="preserve"> __________</w:t>
      </w:r>
    </w:p>
    <w:p w:rsidR="00093396" w:rsidRPr="00093396" w:rsidRDefault="00093396" w:rsidP="00B96D64">
      <w:pPr>
        <w:keepNext/>
        <w:rPr>
          <w:szCs w:val="28"/>
        </w:rPr>
      </w:pPr>
      <w:r w:rsidRPr="00093396">
        <w:rPr>
          <w:szCs w:val="28"/>
        </w:rPr>
        <w:t xml:space="preserve">                                                      ________________        _____А.Н. </w:t>
      </w:r>
      <w:proofErr w:type="spellStart"/>
      <w:r w:rsidRPr="00093396">
        <w:rPr>
          <w:szCs w:val="28"/>
        </w:rPr>
        <w:t>Шапорина</w:t>
      </w:r>
      <w:proofErr w:type="spellEnd"/>
    </w:p>
    <w:p w:rsidR="00B96D64" w:rsidRDefault="00B96D64" w:rsidP="00B96D64">
      <w:pPr>
        <w:keepNext/>
        <w:rPr>
          <w:b/>
          <w:szCs w:val="28"/>
        </w:rPr>
      </w:pPr>
    </w:p>
    <w:p w:rsidR="00B96D64" w:rsidRDefault="00B96D64" w:rsidP="00B96D64">
      <w:pPr>
        <w:keepNext/>
        <w:rPr>
          <w:b/>
          <w:szCs w:val="28"/>
        </w:rPr>
      </w:pPr>
    </w:p>
    <w:p w:rsidR="00B96D64" w:rsidRDefault="00B96D64" w:rsidP="00B96D64">
      <w:pPr>
        <w:keepNext/>
        <w:rPr>
          <w:b/>
          <w:szCs w:val="28"/>
        </w:rPr>
      </w:pPr>
    </w:p>
    <w:p w:rsidR="00B96D64" w:rsidRDefault="00B96D64" w:rsidP="00B96D64">
      <w:pPr>
        <w:keepNext/>
        <w:rPr>
          <w:b/>
          <w:szCs w:val="28"/>
        </w:rPr>
      </w:pPr>
    </w:p>
    <w:p w:rsidR="00B96D64" w:rsidRDefault="00B96D64" w:rsidP="00B96D64">
      <w:pPr>
        <w:keepNext/>
        <w:rPr>
          <w:b/>
          <w:szCs w:val="28"/>
        </w:rPr>
      </w:pPr>
    </w:p>
    <w:p w:rsidR="00B96D64" w:rsidRDefault="00B96D64" w:rsidP="00B96D64">
      <w:pPr>
        <w:keepNext/>
        <w:rPr>
          <w:b/>
          <w:szCs w:val="28"/>
        </w:rPr>
      </w:pPr>
      <w:r>
        <w:rPr>
          <w:b/>
          <w:szCs w:val="28"/>
        </w:rPr>
        <w:t>Критерии оценки результативности и качества (эффективности) труда</w:t>
      </w:r>
    </w:p>
    <w:p w:rsidR="00B96D64" w:rsidRDefault="00B96D64" w:rsidP="00B96D64">
      <w:pPr>
        <w:keepNext/>
        <w:jc w:val="center"/>
        <w:rPr>
          <w:b/>
          <w:szCs w:val="28"/>
        </w:rPr>
      </w:pPr>
      <w:r>
        <w:rPr>
          <w:b/>
          <w:szCs w:val="28"/>
        </w:rPr>
        <w:t xml:space="preserve">работников структурного подразделения ГБОУ ООШ пос. Ровно-Владимировка </w:t>
      </w:r>
      <w:proofErr w:type="spellStart"/>
      <w:r>
        <w:rPr>
          <w:b/>
          <w:szCs w:val="28"/>
        </w:rPr>
        <w:t>д</w:t>
      </w:r>
      <w:proofErr w:type="spellEnd"/>
      <w:r>
        <w:rPr>
          <w:b/>
          <w:szCs w:val="28"/>
        </w:rPr>
        <w:t>/с « Солнышко»</w:t>
      </w:r>
    </w:p>
    <w:p w:rsidR="00B96D64" w:rsidRDefault="00B96D64" w:rsidP="00B96D64">
      <w:pPr>
        <w:keepNext/>
        <w:jc w:val="center"/>
        <w:rPr>
          <w:b/>
          <w:szCs w:val="28"/>
        </w:rPr>
      </w:pPr>
    </w:p>
    <w:p w:rsidR="00B96D64" w:rsidRDefault="00B96D64" w:rsidP="00B96D64">
      <w:pPr>
        <w:keepNext/>
        <w:jc w:val="center"/>
        <w:rPr>
          <w:b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5744"/>
        <w:gridCol w:w="1568"/>
      </w:tblGrid>
      <w:tr w:rsidR="00B96D64" w:rsidRPr="00620622" w:rsidTr="003E0AF3">
        <w:trPr>
          <w:trHeight w:val="221"/>
        </w:trPr>
        <w:tc>
          <w:tcPr>
            <w:tcW w:w="2336" w:type="dxa"/>
          </w:tcPr>
          <w:p w:rsidR="00B96D64" w:rsidRPr="0052699A" w:rsidRDefault="00B96D64" w:rsidP="003E0AF3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52699A">
              <w:rPr>
                <w:b/>
                <w:bCs/>
                <w:szCs w:val="28"/>
              </w:rPr>
              <w:t>Основания</w:t>
            </w:r>
          </w:p>
          <w:p w:rsidR="00B96D64" w:rsidRPr="00620622" w:rsidRDefault="00B96D64" w:rsidP="003E0AF3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52699A">
              <w:rPr>
                <w:b/>
                <w:bCs/>
                <w:szCs w:val="28"/>
              </w:rPr>
              <w:t>для назначения стимулирующих выплат</w:t>
            </w:r>
          </w:p>
        </w:tc>
        <w:tc>
          <w:tcPr>
            <w:tcW w:w="5744" w:type="dxa"/>
            <w:vAlign w:val="center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Критерии</w:t>
            </w:r>
          </w:p>
        </w:tc>
        <w:tc>
          <w:tcPr>
            <w:tcW w:w="1568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ind w:left="1607" w:hanging="160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Баллы</w:t>
            </w: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 w:val="restart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rPr>
                <w:bCs/>
                <w:szCs w:val="28"/>
              </w:rPr>
            </w:pPr>
            <w:r w:rsidRPr="0097497C">
              <w:rPr>
                <w:bCs/>
                <w:szCs w:val="28"/>
              </w:rPr>
              <w:t xml:space="preserve">Позитивные результаты </w:t>
            </w:r>
            <w:r>
              <w:rPr>
                <w:bCs/>
                <w:szCs w:val="28"/>
              </w:rPr>
              <w:t>образовательно-</w:t>
            </w:r>
            <w:r w:rsidRPr="0097497C">
              <w:rPr>
                <w:bCs/>
                <w:szCs w:val="28"/>
              </w:rPr>
              <w:t>воспитательной деятельности</w:t>
            </w:r>
          </w:p>
        </w:tc>
        <w:tc>
          <w:tcPr>
            <w:tcW w:w="5744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E2292A">
              <w:rPr>
                <w:bCs/>
                <w:szCs w:val="28"/>
              </w:rPr>
              <w:t xml:space="preserve">Результаты выполнения </w:t>
            </w:r>
            <w:r>
              <w:rPr>
                <w:bCs/>
                <w:szCs w:val="28"/>
              </w:rPr>
              <w:t>в</w:t>
            </w:r>
            <w:r w:rsidRPr="008A6A8C">
              <w:rPr>
                <w:szCs w:val="28"/>
              </w:rPr>
              <w:t>ременны</w:t>
            </w:r>
            <w:r>
              <w:rPr>
                <w:szCs w:val="28"/>
              </w:rPr>
              <w:t>х</w:t>
            </w:r>
            <w:r w:rsidRPr="008A6A8C">
              <w:rPr>
                <w:szCs w:val="28"/>
              </w:rPr>
              <w:t xml:space="preserve"> (примерны</w:t>
            </w:r>
            <w:r>
              <w:rPr>
                <w:szCs w:val="28"/>
              </w:rPr>
              <w:t>х</w:t>
            </w:r>
            <w:r w:rsidRPr="008A6A8C">
              <w:rPr>
                <w:szCs w:val="28"/>
              </w:rPr>
              <w:t>) требо</w:t>
            </w:r>
            <w:r>
              <w:rPr>
                <w:szCs w:val="28"/>
              </w:rPr>
              <w:t>ваний</w:t>
            </w:r>
            <w:r w:rsidRPr="008A6A8C">
              <w:rPr>
                <w:szCs w:val="28"/>
              </w:rPr>
              <w:t xml:space="preserve"> к содержанию и методам воспитания и обучения, реализуемы</w:t>
            </w:r>
            <w:r>
              <w:rPr>
                <w:szCs w:val="28"/>
              </w:rPr>
              <w:t>м</w:t>
            </w:r>
            <w:r w:rsidRPr="008A6A8C">
              <w:rPr>
                <w:szCs w:val="28"/>
              </w:rPr>
              <w:t xml:space="preserve">  в дошкольном образовательном учрежде</w:t>
            </w:r>
            <w:r>
              <w:rPr>
                <w:szCs w:val="28"/>
              </w:rPr>
              <w:t>нии</w:t>
            </w:r>
            <w:r w:rsidRPr="008A6A8C">
              <w:rPr>
                <w:szCs w:val="28"/>
              </w:rPr>
              <w:t xml:space="preserve"> </w:t>
            </w:r>
            <w:r>
              <w:rPr>
                <w:szCs w:val="28"/>
              </w:rPr>
              <w:t>на высоком уровне.</w:t>
            </w:r>
          </w:p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1568" w:type="dxa"/>
          </w:tcPr>
          <w:p w:rsidR="00B96D64" w:rsidRPr="00E2292A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bCs/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97497C" w:rsidRDefault="00B96D64" w:rsidP="003E0AF3">
            <w:pPr>
              <w:keepNext/>
              <w:tabs>
                <w:tab w:val="left" w:pos="-3420"/>
              </w:tabs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E2292A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Применение в процессе воспитания инновационные педагогические технологии воспитателями и другими педагогическими работниками.</w:t>
            </w:r>
          </w:p>
        </w:tc>
        <w:tc>
          <w:tcPr>
            <w:tcW w:w="1568" w:type="dxa"/>
          </w:tcPr>
          <w:p w:rsidR="00B96D64" w:rsidRPr="00E2292A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bCs/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97497C" w:rsidRDefault="00B96D64" w:rsidP="003E0AF3">
            <w:pPr>
              <w:keepNext/>
              <w:tabs>
                <w:tab w:val="left" w:pos="-3420"/>
              </w:tabs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Сложность контингента воспитанников </w:t>
            </w:r>
            <w:proofErr w:type="gramStart"/>
            <w:r>
              <w:rPr>
                <w:bCs/>
                <w:szCs w:val="28"/>
              </w:rPr>
              <w:t xml:space="preserve">( </w:t>
            </w:r>
            <w:proofErr w:type="gramEnd"/>
            <w:r>
              <w:rPr>
                <w:bCs/>
                <w:szCs w:val="28"/>
              </w:rPr>
              <w:t xml:space="preserve">интегрированные дети с отклонениями в развитии, дети разного возраста и другие ), превышение плановой наполняемости ( воспитатели, помощники воспитателей и иные </w:t>
            </w:r>
            <w:proofErr w:type="spellStart"/>
            <w:r>
              <w:rPr>
                <w:bCs/>
                <w:szCs w:val="28"/>
              </w:rPr>
              <w:t>пед</w:t>
            </w:r>
            <w:proofErr w:type="spellEnd"/>
            <w:r>
              <w:rPr>
                <w:bCs/>
                <w:szCs w:val="28"/>
              </w:rPr>
              <w:t>. работники)</w:t>
            </w:r>
          </w:p>
        </w:tc>
        <w:tc>
          <w:tcPr>
            <w:tcW w:w="1568" w:type="dxa"/>
          </w:tcPr>
          <w:p w:rsidR="00B96D64" w:rsidRPr="00E2292A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bCs/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t>Высокая посещаемость детьми ДОУ, положительная динамика количества дней пребывания ребёнка в группе или в ДОУ (в среднем по группе или по ДОУ)</w:t>
            </w:r>
          </w:p>
        </w:tc>
        <w:tc>
          <w:tcPr>
            <w:tcW w:w="1568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</w:pPr>
          </w:p>
        </w:tc>
      </w:tr>
      <w:tr w:rsidR="00B96D64" w:rsidRPr="00620622" w:rsidTr="003E0AF3">
        <w:trPr>
          <w:trHeight w:val="1187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 w:rsidRPr="00D03C5C">
              <w:rPr>
                <w:szCs w:val="28"/>
              </w:rPr>
              <w:t xml:space="preserve">Позитивная динамика в результатах коррекционно-развивающей, психологической работы, проявляемая в достижениях </w:t>
            </w:r>
            <w:r>
              <w:rPr>
                <w:szCs w:val="28"/>
              </w:rPr>
              <w:t>воспитанников</w:t>
            </w:r>
          </w:p>
        </w:tc>
        <w:tc>
          <w:tcPr>
            <w:tcW w:w="1568" w:type="dxa"/>
          </w:tcPr>
          <w:p w:rsidR="00B96D64" w:rsidRPr="00D03C5C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Положительная динамика доли </w:t>
            </w:r>
            <w:r>
              <w:rPr>
                <w:szCs w:val="28"/>
              </w:rPr>
              <w:lastRenderedPageBreak/>
              <w:t>воспитанников, постоянно занимающихся в кружках, секциях, студиях (или показатель выше среднего по ДОУ)</w:t>
            </w:r>
          </w:p>
        </w:tc>
        <w:tc>
          <w:tcPr>
            <w:tcW w:w="1568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1568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 w:rsidRPr="00D03C5C">
              <w:rPr>
                <w:bCs/>
                <w:szCs w:val="28"/>
              </w:rPr>
              <w:t xml:space="preserve">Отсутствие обоснованных обращений </w:t>
            </w:r>
            <w:r>
              <w:rPr>
                <w:bCs/>
                <w:szCs w:val="28"/>
              </w:rPr>
              <w:t xml:space="preserve">родителей </w:t>
            </w:r>
            <w:r w:rsidRPr="00D03C5C">
              <w:rPr>
                <w:bCs/>
                <w:szCs w:val="28"/>
              </w:rPr>
              <w:t>по поводу конфликтных ситуаций</w:t>
            </w:r>
          </w:p>
        </w:tc>
        <w:tc>
          <w:tcPr>
            <w:tcW w:w="1568" w:type="dxa"/>
          </w:tcPr>
          <w:p w:rsidR="00B96D64" w:rsidRPr="00D03C5C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bCs/>
                <w:szCs w:val="28"/>
              </w:rPr>
            </w:pPr>
          </w:p>
        </w:tc>
      </w:tr>
      <w:tr w:rsidR="00B96D64" w:rsidRPr="00620622" w:rsidTr="003E0AF3">
        <w:trPr>
          <w:trHeight w:val="81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05724">
              <w:rPr>
                <w:szCs w:val="28"/>
              </w:rPr>
              <w:t xml:space="preserve">аличие публикаций в периодических изданиях, сборниках </w:t>
            </w:r>
            <w:r>
              <w:rPr>
                <w:szCs w:val="28"/>
              </w:rPr>
              <w:t>различного</w:t>
            </w:r>
            <w:r w:rsidRPr="00405724">
              <w:rPr>
                <w:szCs w:val="28"/>
              </w:rPr>
              <w:t xml:space="preserve"> уровня</w:t>
            </w:r>
            <w:r w:rsidRPr="000E4688">
              <w:t xml:space="preserve"> </w:t>
            </w:r>
            <w:r>
              <w:t>по распространению педагогического опыта</w:t>
            </w:r>
          </w:p>
        </w:tc>
        <w:tc>
          <w:tcPr>
            <w:tcW w:w="1568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81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E577AD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i/>
                <w:szCs w:val="28"/>
              </w:rPr>
            </w:pPr>
            <w:r>
              <w:t>В</w:t>
            </w:r>
            <w:r w:rsidRPr="00E577AD">
              <w:t>ыступления на конференциях, форумах, семинарах и т.п. (выше уровня образовательного учреждения)</w:t>
            </w:r>
          </w:p>
        </w:tc>
        <w:tc>
          <w:tcPr>
            <w:tcW w:w="1568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>
              <w:t>Результаты участия работника в конкурсах профессионального мастерства (в зависимости от уровня)</w:t>
            </w:r>
          </w:p>
        </w:tc>
        <w:tc>
          <w:tcPr>
            <w:tcW w:w="1568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 w:val="restart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 w:rsidRPr="00620622">
              <w:rPr>
                <w:bCs/>
                <w:szCs w:val="28"/>
              </w:rPr>
              <w:t>Эффективная организация использования материально-технических и финансовых ресурсов</w:t>
            </w: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620622">
              <w:rPr>
                <w:szCs w:val="28"/>
              </w:rPr>
              <w:t>Отсутствие кредиторских задолженностей и остатков средств на счетах учреждения на конец отчетного периода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620622">
              <w:rPr>
                <w:szCs w:val="28"/>
              </w:rPr>
              <w:t>Отсутствие замечаний по итогам ревизий и других проверок по вопросам финансово-хозяйственной деятельности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Надбавки за выслугу лет:</w:t>
            </w:r>
          </w:p>
          <w:p w:rsidR="00B96D64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3-10 лет – 10%</w:t>
            </w:r>
          </w:p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 и свыше – 15%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620622">
              <w:rPr>
                <w:szCs w:val="28"/>
              </w:rPr>
              <w:t>Уменьшение количества списываемого инвентаря по причине досрочного приведения в негодность (по сравнению с предыдущим отчётным периодом)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988"/>
        </w:trPr>
        <w:tc>
          <w:tcPr>
            <w:tcW w:w="2336" w:type="dxa"/>
            <w:vMerge w:val="restart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 w:rsidRPr="00620622">
              <w:rPr>
                <w:bCs/>
                <w:szCs w:val="28"/>
              </w:rPr>
              <w:t>Эффективная организация охраны жизни и здоровья</w:t>
            </w: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620622">
              <w:rPr>
                <w:szCs w:val="28"/>
              </w:rPr>
              <w:t xml:space="preserve">Снижение или стабильно низкий уровень заболеваемости </w:t>
            </w:r>
            <w:r>
              <w:rPr>
                <w:szCs w:val="28"/>
              </w:rPr>
              <w:t xml:space="preserve">воспитанников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воспитатели, помощники  воспитателей, медицинский работник)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988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условий для сохранения здоровья воспитанников 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620622">
              <w:rPr>
                <w:szCs w:val="28"/>
              </w:rPr>
              <w:t xml:space="preserve">Отсутствие предписаний и обоснованных жалоб в части организации </w:t>
            </w:r>
            <w:r w:rsidRPr="00620622">
              <w:rPr>
                <w:bCs/>
                <w:szCs w:val="28"/>
              </w:rPr>
              <w:t xml:space="preserve">охраны жизни и здоровья </w:t>
            </w:r>
            <w:r>
              <w:rPr>
                <w:bCs/>
                <w:szCs w:val="28"/>
              </w:rPr>
              <w:t>воспитанников и сотрудников</w:t>
            </w:r>
            <w:r w:rsidRPr="00620622">
              <w:rPr>
                <w:szCs w:val="28"/>
              </w:rPr>
              <w:t xml:space="preserve"> (в рамках функциональных обязанностей и не связанных с капитальным вложением средств)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620622">
              <w:rPr>
                <w:szCs w:val="28"/>
              </w:rPr>
              <w:t xml:space="preserve">Отсутствие обоснованных замечаний и жалоб к проведению </w:t>
            </w:r>
            <w:r>
              <w:rPr>
                <w:szCs w:val="28"/>
              </w:rPr>
              <w:t xml:space="preserve">оздоровительных и </w:t>
            </w:r>
            <w:r w:rsidRPr="00620622">
              <w:rPr>
                <w:szCs w:val="28"/>
              </w:rPr>
              <w:t>профилактических мероприятий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  <w:tr w:rsidR="00B96D64" w:rsidRPr="00620622" w:rsidTr="003E0AF3">
        <w:trPr>
          <w:trHeight w:val="221"/>
        </w:trPr>
        <w:tc>
          <w:tcPr>
            <w:tcW w:w="2336" w:type="dxa"/>
            <w:vMerge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5744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jc w:val="both"/>
              <w:rPr>
                <w:szCs w:val="28"/>
              </w:rPr>
            </w:pPr>
            <w:r w:rsidRPr="00620622">
              <w:rPr>
                <w:szCs w:val="28"/>
              </w:rPr>
              <w:t>Отсутствие замечаний и обоснованных жалоб к организации и качеству питания, в том числе к соблюдению норм физиологического питания</w:t>
            </w:r>
          </w:p>
        </w:tc>
        <w:tc>
          <w:tcPr>
            <w:tcW w:w="1568" w:type="dxa"/>
          </w:tcPr>
          <w:p w:rsidR="00B96D64" w:rsidRPr="00620622" w:rsidRDefault="00B96D64" w:rsidP="003E0AF3">
            <w:pPr>
              <w:keepNext/>
              <w:tabs>
                <w:tab w:val="left" w:pos="-3420"/>
              </w:tabs>
              <w:ind w:left="1607" w:hanging="1607"/>
              <w:jc w:val="both"/>
              <w:rPr>
                <w:szCs w:val="28"/>
              </w:rPr>
            </w:pPr>
          </w:p>
        </w:tc>
      </w:tr>
    </w:tbl>
    <w:p w:rsidR="00B96D64" w:rsidRDefault="00B96D64" w:rsidP="00B96D64"/>
    <w:p w:rsidR="00B96D64" w:rsidRDefault="00B96D64" w:rsidP="00B96D64">
      <w:pPr>
        <w:pStyle w:val="ConsPlusTitle"/>
        <w:widowControl/>
        <w:rPr>
          <w:b w:val="0"/>
          <w:szCs w:val="28"/>
        </w:rPr>
      </w:pPr>
    </w:p>
    <w:p w:rsidR="00B96D64" w:rsidRDefault="00B96D64" w:rsidP="00B96D64">
      <w:pPr>
        <w:keepNext/>
        <w:jc w:val="center"/>
        <w:rPr>
          <w:b/>
          <w:szCs w:val="28"/>
        </w:rPr>
      </w:pPr>
    </w:p>
    <w:p w:rsidR="00B96D64" w:rsidRDefault="00B96D64" w:rsidP="00B96D64">
      <w:pPr>
        <w:keepNext/>
        <w:jc w:val="center"/>
        <w:rPr>
          <w:b/>
          <w:szCs w:val="28"/>
        </w:rPr>
      </w:pPr>
    </w:p>
    <w:p w:rsidR="00B96D64" w:rsidRDefault="00B96D64" w:rsidP="00B96D64">
      <w:pPr>
        <w:keepNext/>
        <w:jc w:val="center"/>
        <w:rPr>
          <w:b/>
          <w:szCs w:val="28"/>
        </w:rPr>
      </w:pPr>
    </w:p>
    <w:p w:rsidR="00B96D64" w:rsidRDefault="00B96D64" w:rsidP="00B96D64">
      <w:pPr>
        <w:keepNext/>
        <w:jc w:val="center"/>
        <w:rPr>
          <w:b/>
          <w:szCs w:val="28"/>
        </w:rPr>
      </w:pPr>
    </w:p>
    <w:p w:rsidR="00B96D64" w:rsidRDefault="00B96D64" w:rsidP="00B96D64">
      <w:pPr>
        <w:keepNext/>
        <w:jc w:val="center"/>
        <w:rPr>
          <w:b/>
          <w:szCs w:val="28"/>
        </w:rPr>
      </w:pPr>
    </w:p>
    <w:p w:rsidR="00B96D64" w:rsidRDefault="00B96D64" w:rsidP="00B96D64">
      <w:pPr>
        <w:keepNext/>
        <w:jc w:val="center"/>
        <w:rPr>
          <w:b/>
          <w:szCs w:val="28"/>
        </w:rPr>
      </w:pPr>
    </w:p>
    <w:sectPr w:rsidR="00B96D64" w:rsidSect="000933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4"/>
    <w:rsid w:val="00093396"/>
    <w:rsid w:val="00862D11"/>
    <w:rsid w:val="00A333A9"/>
    <w:rsid w:val="00B9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6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cp:lastPrinted>2013-09-04T09:46:00Z</cp:lastPrinted>
  <dcterms:created xsi:type="dcterms:W3CDTF">2013-09-04T09:34:00Z</dcterms:created>
  <dcterms:modified xsi:type="dcterms:W3CDTF">2013-09-04T09:46:00Z</dcterms:modified>
</cp:coreProperties>
</file>